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4D06B0" w14:textId="77D108B5" w:rsidR="00D03CAE" w:rsidRPr="006E507D" w:rsidRDefault="00A33593" w:rsidP="00D03CAE">
      <w:pPr>
        <w:rPr>
          <w:rFonts w:ascii="Arial" w:hAnsi="Arial" w:cs="Arial"/>
          <w:b/>
          <w:sz w:val="32"/>
          <w:szCs w:val="32"/>
        </w:rPr>
      </w:pPr>
      <w:r>
        <w:rPr>
          <w:noProof/>
          <w:sz w:val="32"/>
          <w:szCs w:val="32"/>
        </w:rPr>
        <mc:AlternateContent>
          <mc:Choice Requires="wps">
            <w:drawing>
              <wp:anchor distT="0" distB="0" distL="114935" distR="114935" simplePos="0" relativeHeight="251658240" behindDoc="0" locked="0" layoutInCell="1" allowOverlap="1" wp14:anchorId="72BD6A73" wp14:editId="20805F34">
                <wp:simplePos x="0" y="0"/>
                <wp:positionH relativeFrom="page">
                  <wp:posOffset>5184140</wp:posOffset>
                </wp:positionH>
                <wp:positionV relativeFrom="paragraph">
                  <wp:posOffset>-81280</wp:posOffset>
                </wp:positionV>
                <wp:extent cx="1580515" cy="1392555"/>
                <wp:effectExtent l="2540" t="1905" r="7620" b="5715"/>
                <wp:wrapSquare wrapText="largest"/>
                <wp:docPr id="8703744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80515" cy="139255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612C23B" w14:textId="77777777" w:rsidR="00D03CAE" w:rsidRDefault="00D03CAE" w:rsidP="00D03CAE">
                            <w:pPr>
                              <w:tabs>
                                <w:tab w:val="left" w:pos="6237"/>
                              </w:tabs>
                              <w:ind w:left="284"/>
                            </w:pPr>
                            <w:r>
                              <w:rPr>
                                <w:noProof/>
                                <w:sz w:val="20"/>
                                <w:szCs w:val="20"/>
                                <w:lang w:eastAsia="de-DE"/>
                              </w:rPr>
                              <w:drawing>
                                <wp:inline distT="0" distB="0" distL="0" distR="0" wp14:anchorId="254CEA7E" wp14:editId="12CC972D">
                                  <wp:extent cx="1257300" cy="1257300"/>
                                  <wp:effectExtent l="19050" t="0" r="0" b="0"/>
                                  <wp:docPr id="1" name="Bild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10"/>
                                          <pic:cNvPicPr>
                                            <a:picLocks noChangeAspect="1" noChangeArrowheads="1"/>
                                          </pic:cNvPicPr>
                                        </pic:nvPicPr>
                                        <pic:blipFill>
                                          <a:blip r:embed="rId4"/>
                                          <a:srcRect/>
                                          <a:stretch>
                                            <a:fillRect/>
                                          </a:stretch>
                                        </pic:blipFill>
                                        <pic:spPr bwMode="auto">
                                          <a:xfrm>
                                            <a:off x="0" y="0"/>
                                            <a:ext cx="1257300" cy="1257300"/>
                                          </a:xfrm>
                                          <a:prstGeom prst="rect">
                                            <a:avLst/>
                                          </a:prstGeom>
                                          <a:solidFill>
                                            <a:srgbClr val="FFFFFF">
                                              <a:alpha val="0"/>
                                            </a:srgbClr>
                                          </a:solidFill>
                                          <a:ln w="9525">
                                            <a:noFill/>
                                            <a:miter lim="800000"/>
                                            <a:headEnd/>
                                            <a:tailEnd/>
                                          </a:ln>
                                        </pic:spPr>
                                      </pic:pic>
                                    </a:graphicData>
                                  </a:graphic>
                                </wp:inline>
                              </w:drawing>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xmlns:oel="http://schemas.microsoft.com/office/2019/extlst">
            <w:pict>
              <v:shapetype w14:anchorId="72BD6A73" id="_x0000_t202" coordsize="21600,21600" o:spt="202" path="m,l,21600r21600,l21600,xe">
                <v:stroke joinstyle="miter"/>
                <v:path gradientshapeok="t" o:connecttype="rect"/>
              </v:shapetype>
              <v:shape id="Text Box 2" o:spid="_x0000_s1026" type="#_x0000_t202" style="position:absolute;margin-left:408.2pt;margin-top:-6.4pt;width:124.45pt;height:109.65pt;z-index:251658240;visibility:visible;mso-wrap-style:square;mso-width-percent:0;mso-height-percent:0;mso-wrap-distance-left:9.05pt;mso-wrap-distance-top:0;mso-wrap-distance-right:9.05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" stroked="f">
                <v:fill opacity="0"/>
                <v:textbox inset="0,0,0,0">
                  <w:txbxContent>
                    <w:p w14:paraId="6612C23B" w14:textId="77777777" w:rsidR="00D03CAE" w:rsidRDefault="00D03CAE" w:rsidP="00D03CAE">
                      <w:pPr>
                        <w:tabs>
                          <w:tab w:val="left" w:pos="6237"/>
                        </w:tabs>
                        <w:ind w:left="284"/>
                      </w:pPr>
                      <w:r>
                        <w:rPr>
                          <w:noProof/>
                          <w:sz w:val="20"/>
                          <w:szCs w:val="20"/>
                          <w:lang w:eastAsia="de-DE"/>
                        </w:rPr>
                        <w:drawing>
                          <wp:inline distT="0" distB="0" distL="0" distR="0" wp14:anchorId="254CEA7E" wp14:editId="12CC972D">
                            <wp:extent cx="1257300" cy="1257300"/>
                            <wp:effectExtent l="19050" t="0" r="0" b="0"/>
                            <wp:docPr id="1" name="Bild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10"/>
                                    <pic:cNvPicPr>
                                      <a:picLocks noChangeAspect="1" noChangeArrowheads="1"/>
                                    </pic:cNvPicPr>
                                  </pic:nvPicPr>
                                  <pic:blipFill>
                                    <a:blip r:embed="rId5"/>
                                    <a:srcRect/>
                                    <a:stretch>
                                      <a:fillRect/>
                                    </a:stretch>
                                  </pic:blipFill>
                                  <pic:spPr bwMode="auto">
                                    <a:xfrm>
                                      <a:off x="0" y="0"/>
                                      <a:ext cx="1257300" cy="1257300"/>
                                    </a:xfrm>
                                    <a:prstGeom prst="rect">
                                      <a:avLst/>
                                    </a:prstGeom>
                                    <a:solidFill>
                                      <a:srgbClr val="FFFFFF">
                                        <a:alpha val="0"/>
                                      </a:srgbClr>
                                    </a:solidFill>
                                    <a:ln w="9525">
                                      <a:noFill/>
                                      <a:miter lim="800000"/>
                                      <a:headEnd/>
                                      <a:tailEnd/>
                                    </a:ln>
                                  </pic:spPr>
                                </pic:pic>
                              </a:graphicData>
                            </a:graphic>
                          </wp:inline>
                        </w:drawing>
                      </w:r>
                    </w:p>
                  </w:txbxContent>
                </v:textbox>
                <w10:wrap type="square" side="largest" anchorx="page"/>
              </v:shape>
            </w:pict>
          </mc:Fallback>
        </mc:AlternateContent>
      </w:r>
      <w:r w:rsidR="00D03CAE" w:rsidRPr="006E507D">
        <w:rPr>
          <w:rFonts w:ascii="Arial" w:hAnsi="Arial" w:cs="Arial"/>
          <w:b/>
          <w:sz w:val="32"/>
          <w:szCs w:val="32"/>
        </w:rPr>
        <w:t>Bergischer Naturschutzverein e.V.</w:t>
      </w:r>
    </w:p>
    <w:p w14:paraId="3E069209" w14:textId="77777777" w:rsidR="00D03CAE" w:rsidRDefault="00D03CAE" w:rsidP="00D03CAE">
      <w:pPr>
        <w:pBdr>
          <w:bottom w:val="single" w:sz="8" w:space="1" w:color="000000"/>
        </w:pBdr>
        <w:ind w:right="3685"/>
        <w:rPr>
          <w:rFonts w:ascii="Arial Narrow" w:hAnsi="Arial Narrow"/>
        </w:rPr>
      </w:pPr>
      <w:r>
        <w:rPr>
          <w:rFonts w:ascii="Arial Narrow" w:hAnsi="Arial Narrow"/>
        </w:rPr>
        <w:t xml:space="preserve">Verband für Natur- und Umweltschutz im Rheinland                                                                              </w:t>
      </w:r>
    </w:p>
    <w:p w14:paraId="1D1D461A" w14:textId="77777777" w:rsidR="00D03CAE" w:rsidRDefault="00D03CAE" w:rsidP="00D03CAE">
      <w:pPr>
        <w:rPr>
          <w:rFonts w:ascii="Arial" w:hAnsi="Arial" w:cs="Arial"/>
          <w:sz w:val="16"/>
          <w:szCs w:val="16"/>
        </w:rPr>
      </w:pPr>
      <w:r>
        <w:rPr>
          <w:rFonts w:ascii="Arial" w:hAnsi="Arial" w:cs="Arial"/>
          <w:sz w:val="16"/>
          <w:szCs w:val="16"/>
        </w:rPr>
        <w:t>Anerkannt nach § 3 Umwelt-Rechtsbehelfsgesetz und nach § 63 Bundesnaturschutzgesetz als Mitglied der Landesgemeinschaft Naturschutz und Umwelt (LNU) NRW e.V.</w:t>
      </w:r>
      <w:r>
        <w:rPr>
          <w:rFonts w:ascii="Arial" w:hAnsi="Arial" w:cs="Arial"/>
          <w:sz w:val="16"/>
          <w:szCs w:val="16"/>
        </w:rPr>
        <w:tab/>
      </w:r>
    </w:p>
    <w:p w14:paraId="07171D54" w14:textId="77777777" w:rsidR="00D03CAE" w:rsidRPr="006E507D" w:rsidRDefault="00D03CAE" w:rsidP="00D03CAE">
      <w:pPr>
        <w:spacing w:after="0"/>
        <w:rPr>
          <w:rFonts w:ascii="Arial Narrow" w:eastAsia="Calibri" w:hAnsi="Arial Narrow" w:cs="Arial"/>
          <w:sz w:val="16"/>
          <w:szCs w:val="16"/>
        </w:rPr>
      </w:pPr>
      <w:r w:rsidRPr="006E507D">
        <w:rPr>
          <w:rFonts w:ascii="Arial Narrow" w:eastAsia="Calibri" w:hAnsi="Arial Narrow" w:cs="Arial"/>
          <w:sz w:val="16"/>
          <w:szCs w:val="16"/>
        </w:rPr>
        <w:t xml:space="preserve">Bergischer Naturschutzverein e.V., </w:t>
      </w:r>
      <w:proofErr w:type="spellStart"/>
      <w:r w:rsidRPr="006E507D">
        <w:rPr>
          <w:rFonts w:ascii="Arial Narrow" w:eastAsia="Calibri" w:hAnsi="Arial Narrow" w:cs="Arial"/>
          <w:sz w:val="16"/>
          <w:szCs w:val="16"/>
        </w:rPr>
        <w:t>Schmitzbüchel</w:t>
      </w:r>
      <w:proofErr w:type="spellEnd"/>
      <w:r w:rsidRPr="006E507D">
        <w:rPr>
          <w:rFonts w:ascii="Arial Narrow" w:eastAsia="Calibri" w:hAnsi="Arial Narrow" w:cs="Arial"/>
          <w:sz w:val="16"/>
          <w:szCs w:val="16"/>
        </w:rPr>
        <w:t xml:space="preserve"> 2,</w:t>
      </w:r>
      <w:r w:rsidR="006E507D">
        <w:rPr>
          <w:rFonts w:ascii="Arial Narrow" w:eastAsia="Calibri" w:hAnsi="Arial Narrow" w:cs="Arial"/>
          <w:sz w:val="16"/>
          <w:szCs w:val="16"/>
        </w:rPr>
        <w:t xml:space="preserve"> 51491 </w:t>
      </w:r>
      <w:proofErr w:type="spellStart"/>
      <w:r w:rsidR="006E507D">
        <w:rPr>
          <w:rFonts w:ascii="Arial Narrow" w:eastAsia="Calibri" w:hAnsi="Arial Narrow" w:cs="Arial"/>
          <w:sz w:val="16"/>
          <w:szCs w:val="16"/>
        </w:rPr>
        <w:t>Overath,Tel</w:t>
      </w:r>
      <w:proofErr w:type="spellEnd"/>
      <w:r w:rsidR="006E507D">
        <w:rPr>
          <w:rFonts w:ascii="Arial Narrow" w:eastAsia="Calibri" w:hAnsi="Arial Narrow" w:cs="Arial"/>
          <w:sz w:val="16"/>
          <w:szCs w:val="16"/>
        </w:rPr>
        <w:t xml:space="preserve">.: 02204/7977                </w:t>
      </w:r>
      <w:r w:rsidRPr="006E507D">
        <w:rPr>
          <w:rFonts w:ascii="Arial Narrow" w:eastAsia="Calibri" w:hAnsi="Arial Narrow" w:cs="Arial"/>
          <w:sz w:val="16"/>
          <w:szCs w:val="16"/>
        </w:rPr>
        <w:t xml:space="preserve"> </w:t>
      </w:r>
      <w:hyperlink r:id="rId6" w:history="1">
        <w:r w:rsidRPr="006E507D">
          <w:rPr>
            <w:rStyle w:val="Hyperlink"/>
            <w:rFonts w:ascii="Arial Narrow" w:eastAsia="Calibri" w:hAnsi="Arial Narrow" w:cs="Arial"/>
            <w:sz w:val="16"/>
            <w:szCs w:val="16"/>
          </w:rPr>
          <w:t>www.bergischer-naturschutzverein.de</w:t>
        </w:r>
      </w:hyperlink>
      <w:r w:rsidRPr="006E507D">
        <w:rPr>
          <w:rFonts w:ascii="Arial Narrow" w:eastAsia="Calibri" w:hAnsi="Arial Narrow" w:cs="Arial"/>
          <w:sz w:val="16"/>
          <w:szCs w:val="16"/>
        </w:rPr>
        <w:t xml:space="preserve">, </w:t>
      </w:r>
      <w:hyperlink r:id="rId7" w:history="1">
        <w:r w:rsidRPr="006E507D">
          <w:rPr>
            <w:rStyle w:val="Hyperlink"/>
            <w:rFonts w:ascii="Arial Narrow" w:hAnsi="Arial Narrow"/>
            <w:sz w:val="16"/>
            <w:szCs w:val="16"/>
          </w:rPr>
          <w:t>info@bergischer-naturschutzverein.de</w:t>
        </w:r>
      </w:hyperlink>
    </w:p>
    <w:p w14:paraId="1CCCD6BE" w14:textId="77777777" w:rsidR="0021530F" w:rsidRDefault="0021530F"/>
    <w:p w14:paraId="0E658CCE" w14:textId="77777777" w:rsidR="00CF779A" w:rsidRDefault="00CF779A" w:rsidP="00CF779A">
      <w:pPr>
        <w:jc w:val="right"/>
      </w:pPr>
    </w:p>
    <w:p w14:paraId="77F8C18D" w14:textId="0975FC87" w:rsidR="00AF45AD" w:rsidRDefault="00CF779A" w:rsidP="00CF779A">
      <w:pPr>
        <w:jc w:val="right"/>
      </w:pPr>
      <w:r>
        <w:t>Absender Der Vorstand</w:t>
      </w:r>
    </w:p>
    <w:p w14:paraId="04B5F7C8" w14:textId="23337E03" w:rsidR="00CF779A" w:rsidRDefault="00CF779A" w:rsidP="00CF779A">
      <w:pPr>
        <w:jc w:val="right"/>
      </w:pPr>
      <w:r>
        <w:t>21. August 2026</w:t>
      </w:r>
    </w:p>
    <w:p w14:paraId="312B01E8" w14:textId="77777777" w:rsidR="00CF779A" w:rsidRDefault="00CF779A" w:rsidP="00CF779A"/>
    <w:p w14:paraId="262787E0" w14:textId="77777777" w:rsidR="00CF779A" w:rsidRDefault="00CF779A" w:rsidP="00CF779A"/>
    <w:p w14:paraId="2F0BC34D" w14:textId="59F4F9FF" w:rsidR="00CF779A" w:rsidRPr="00CF779A" w:rsidRDefault="00CF779A" w:rsidP="00CF779A">
      <w:r w:rsidRPr="00CF779A">
        <w:t>Gegen die Planungen um Haus Staade gegenüber dem Hoffnungsthaler Bahnhof auf der anderen Sülzseite erhebt der (Rheinisch)-Bergische Naturschutzverein (RBN) gravierende Bedenken. Nicht nur, dass es keinerlei planerische Vorgaben bisher gibt – weder im Regionalplan noch im Flächennutzungsplan noch ein konkreter Bebauungsplan, dafür nicht mehr als unrealistische Visionen, die nahezu alle Komponenten außer Acht lassen: die nahe Sülz, die das Gelände großflächig überschwemmen könnte bei Starkregen wie vor fünf Jahren; die charakteristische Landschaft entlang eines bergischen Mittelgebirgsbachs, die insbesondere auf dieser – südlichen –  Sülz Seite in weiten Teilen sehr naturnah ist, da keinerlei Bebauung vorhanden ist und auch kein Wegesystem.</w:t>
      </w:r>
    </w:p>
    <w:p w14:paraId="71502DC5" w14:textId="77777777" w:rsidR="00CF779A" w:rsidRPr="00CF779A" w:rsidRDefault="00CF779A" w:rsidP="00CF779A">
      <w:r w:rsidRPr="00CF779A">
        <w:t>Die Planungen bei Haus Staade erinnern in fataler Weise an die 70er und 80er Jahre des vergangenen Jahrhunderts, als in den Augen weiter Teile der Öffentlichkeit noch die Meinung herrschte, jedes Bauvorhaben sei uneingeschränkt zu begrüßen. Aber es war auch die Zeit, in der Horst Haitzinger sein bekanntes Cartoon schuf, auf dem ein kraftstrotzender „Macher“ die Natur durch den Fleischwolf dreht und unten Geldscheine herauskommen. Ebenfalls in dieser Zeit gründeten Betroffene aus Angst vor Heimatverlust den Rheinisch-Bergischen Naturschutzverein (RBN), dessen Stimme, wie man sieht, damals wie heute unverzichtbar ist.</w:t>
      </w:r>
    </w:p>
    <w:p w14:paraId="2BF8E5BD" w14:textId="77777777" w:rsidR="00CF779A" w:rsidRPr="00CF779A" w:rsidRDefault="00CF779A" w:rsidP="00CF779A">
      <w:r w:rsidRPr="00CF779A">
        <w:t>Die Planungen erinnern genauso fatal an die „typisch Bergische Fruchtfolge“: Aus einem Rittergut mit Landwirtschaft entwickelte sich eine Pferdehaltung zur Gewinnung von Blutserum, um nun zu einem großflächigen Gewerbegebiet versilbert zu werden.</w:t>
      </w:r>
    </w:p>
    <w:p w14:paraId="06925137" w14:textId="77777777" w:rsidR="00CF779A" w:rsidRPr="00CF779A" w:rsidRDefault="00CF779A" w:rsidP="00CF779A">
      <w:r w:rsidRPr="00CF779A">
        <w:t xml:space="preserve">Die zur Diskussion stehende Fläche ist eine Feuchtwiese in der </w:t>
      </w:r>
      <w:proofErr w:type="spellStart"/>
      <w:r w:rsidRPr="00CF779A">
        <w:t>Sülzaue</w:t>
      </w:r>
      <w:proofErr w:type="spellEnd"/>
      <w:r w:rsidRPr="00CF779A">
        <w:t xml:space="preserve"> und vielleicht – mit flussabwärts anschließenden Bereichen – die letzte wirklich unerschlossene, vollkommen ruhige Fläche an der Rösrather Sülz. Seit Jahren gibt es seitens der Stadtverwaltung das Bestreben, diese Situation grundlegend zu ändern. Mit der Haus Staade GmbH als Flächeneigentümerin bietet sich aus Sicht der Stadt nun endlich die Chance, gleich einen großen Wurf hinzulegen: ein neues Gewerbegebiet plus Radschnellweg mit Sülzquerung.</w:t>
      </w:r>
    </w:p>
    <w:p w14:paraId="36425E62" w14:textId="77777777" w:rsidR="00CF779A" w:rsidRPr="00CF779A" w:rsidRDefault="00CF779A" w:rsidP="00CF779A">
      <w:r w:rsidRPr="00CF779A">
        <w:t>Der RBN stemmt sich seit Jahren gegen diese Begehrlichkeiten, die nun bisher niemals für möglich gehaltene Ausmaße annehmen. Nicht zufällig ist dieser ruhige Sülzabschnitt die Heimat der einzigen Rösrather Biberfamilie und wird regelmäßig vom Eisvogel besucht. Im Steilhang oberhalb des geplanten Radweges befindet sich eine riesige, seit mindestens 50 Jahren bekannte Dachsburg, in den Wiesen gibt es immer noch Schlüsselblumen.</w:t>
      </w:r>
    </w:p>
    <w:p w14:paraId="2B2BA04F" w14:textId="77777777" w:rsidR="00CF779A" w:rsidRPr="00CF779A" w:rsidRDefault="00CF779A" w:rsidP="00CF779A">
      <w:r w:rsidRPr="00CF779A">
        <w:t>Das Klima heizt sich immer weiter auf, Europa brennt lichterloh, und hier findet man nichts wichtiger, als die letzten intakten Auenlandschaften zu versiegeln.</w:t>
      </w:r>
    </w:p>
    <w:p w14:paraId="43B1ADD9" w14:textId="77777777" w:rsidR="00CF779A" w:rsidRPr="00CF779A" w:rsidRDefault="00CF779A" w:rsidP="00CF779A"/>
    <w:p w14:paraId="12672BB0" w14:textId="7ACABD83" w:rsidR="00CF779A" w:rsidRPr="00CF779A" w:rsidRDefault="00CF779A" w:rsidP="00CF779A">
      <w:r w:rsidRPr="00CF779A">
        <w:lastRenderedPageBreak/>
        <w:t xml:space="preserve">Eine Planung mit gewerblicher Nutzung in der Talaue würde sich gravierend auf das Landschaftsbild auswirken und vor allem die klimatischen Bedingungen nachhaltig schädigen. Gerade ein Talraum muss weitgehend offen gehalten werden, um bei Winden den nötigen Luftaustausch zu ermöglichen, um die Temperatur zu senken, Frischluftschneisen freizuhalten und Kaltluft entstehen zu lassen, die gerade in den Nachtstunden aufkommt und in den Morgenstunden in die dichter </w:t>
      </w:r>
      <w:proofErr w:type="gramStart"/>
      <w:r w:rsidRPr="00CF779A">
        <w:t>besiedelten</w:t>
      </w:r>
      <w:r w:rsidR="0005685F">
        <w:t xml:space="preserve">  w</w:t>
      </w:r>
      <w:r w:rsidRPr="00CF779A">
        <w:t>ärmeren</w:t>
      </w:r>
      <w:proofErr w:type="gramEnd"/>
      <w:r w:rsidRPr="00CF779A">
        <w:t xml:space="preserve"> Zonen einfließt. </w:t>
      </w:r>
    </w:p>
    <w:p w14:paraId="1B03A7DA" w14:textId="77777777" w:rsidR="00CF779A" w:rsidRPr="00CF779A" w:rsidRDefault="00CF779A" w:rsidP="00CF779A">
      <w:r w:rsidRPr="00CF779A">
        <w:t xml:space="preserve">Der jetzt in den 20er Jahren des 21. Jahrhunderts von der Bundesregierung forcierte </w:t>
      </w:r>
      <w:proofErr w:type="spellStart"/>
      <w:r w:rsidRPr="00CF779A">
        <w:t>Bauturbo</w:t>
      </w:r>
      <w:proofErr w:type="spellEnd"/>
      <w:r w:rsidRPr="00CF779A">
        <w:t xml:space="preserve"> kann und darf nicht dazu führen, den Naturschutz klein zu reden, die Wasserproblematik außer Acht zu lassen und die in einem engen dicht besiedelten Tal besonders bedeutsame Klimafrage nur unter ferner liefen zu berücksichtigen.</w:t>
      </w:r>
    </w:p>
    <w:p w14:paraId="764B1069" w14:textId="77777777" w:rsidR="00CF779A" w:rsidRPr="00CF779A" w:rsidRDefault="00CF779A" w:rsidP="00CF779A">
      <w:r w:rsidRPr="00CF779A">
        <w:t xml:space="preserve">Hier sind die Fachbehörden des Rheinisch-Bergischen Kreises sowie der Rösrather Stadtrat gefordert, den gigantischen Planungen einen entschiedenen Riegel vorzuschieben: Freie noch dazu feuchte Flächen sind dazu da, Teil der Klimaanpassung zu werden, nicht die Erwärmung noch weiter zu fördern. </w:t>
      </w:r>
    </w:p>
    <w:p w14:paraId="38C19185" w14:textId="77777777" w:rsidR="00CF779A" w:rsidRPr="00CF779A" w:rsidRDefault="00CF779A" w:rsidP="00CF779A">
      <w:r w:rsidRPr="00CF779A">
        <w:t>Eine Stadt, die beständig mit ihrer Lage im Grünen wirbt, ist inzwischen in einem Ausmaß bebaut, dass jedes weitere größere Bauvorhaben eine Bürgerinitiative zur Folge hat (man denke an die Gewerbegebietsplanung bei Stöcken). Wir können nur hoffen, dass das nun auch wieder geschieht - auch wenn das betroffene Gebiet so unerschlossen ist, dass es kaum ein Rösrather Bürger kennt.</w:t>
      </w:r>
    </w:p>
    <w:p w14:paraId="120E6D19" w14:textId="77777777" w:rsidR="00AF45AD" w:rsidRDefault="00AF45AD"/>
    <w:sectPr w:rsidR="00AF45AD" w:rsidSect="006E507D">
      <w:pgSz w:w="11906" w:h="16838" w:code="9"/>
      <w:pgMar w:top="851" w:right="1418" w:bottom="851"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drawingGridHorizontalSpacing w:val="11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3CAE"/>
    <w:rsid w:val="0005685F"/>
    <w:rsid w:val="00130FAD"/>
    <w:rsid w:val="0021530F"/>
    <w:rsid w:val="003163BA"/>
    <w:rsid w:val="003A6EE6"/>
    <w:rsid w:val="00686508"/>
    <w:rsid w:val="006C24BD"/>
    <w:rsid w:val="006E507D"/>
    <w:rsid w:val="007112C4"/>
    <w:rsid w:val="008F70AF"/>
    <w:rsid w:val="009B3A4B"/>
    <w:rsid w:val="00A27C90"/>
    <w:rsid w:val="00A33593"/>
    <w:rsid w:val="00A40A4E"/>
    <w:rsid w:val="00AF45AD"/>
    <w:rsid w:val="00B73BBD"/>
    <w:rsid w:val="00B75BB6"/>
    <w:rsid w:val="00BD2528"/>
    <w:rsid w:val="00C26D38"/>
    <w:rsid w:val="00C47F79"/>
    <w:rsid w:val="00C74E1E"/>
    <w:rsid w:val="00C81873"/>
    <w:rsid w:val="00CF779A"/>
    <w:rsid w:val="00D03CAE"/>
    <w:rsid w:val="00D37DF8"/>
    <w:rsid w:val="00E917B6"/>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9B243C"/>
  <w15:docId w15:val="{BDA1E348-5E78-48D9-808B-291E27B147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D03CAE"/>
    <w:pPr>
      <w:spacing w:after="160" w:line="256" w:lineRule="auto"/>
    </w:p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basedOn w:val="Absatz-Standardschriftart"/>
    <w:uiPriority w:val="99"/>
    <w:unhideWhenUsed/>
    <w:rsid w:val="00D03CAE"/>
    <w:rPr>
      <w:color w:val="0000FF" w:themeColor="hyperlink"/>
      <w:u w:val="single"/>
    </w:rPr>
  </w:style>
  <w:style w:type="paragraph" w:styleId="Sprechblasentext">
    <w:name w:val="Balloon Text"/>
    <w:basedOn w:val="Standard"/>
    <w:link w:val="SprechblasentextZchn"/>
    <w:uiPriority w:val="99"/>
    <w:semiHidden/>
    <w:unhideWhenUsed/>
    <w:rsid w:val="00D03CAE"/>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D03CAE"/>
    <w:rPr>
      <w:rFonts w:ascii="Tahoma" w:hAnsi="Tahoma" w:cs="Tahoma"/>
      <w:sz w:val="16"/>
      <w:szCs w:val="16"/>
    </w:rPr>
  </w:style>
  <w:style w:type="paragraph" w:styleId="StandardWeb">
    <w:name w:val="Normal (Web)"/>
    <w:basedOn w:val="Standard"/>
    <w:uiPriority w:val="99"/>
    <w:semiHidden/>
    <w:unhideWhenUsed/>
    <w:rsid w:val="00B73BBD"/>
    <w:pPr>
      <w:spacing w:before="100" w:beforeAutospacing="1" w:after="119" w:line="240" w:lineRule="auto"/>
    </w:pPr>
    <w:rPr>
      <w:rFonts w:ascii="Times New Roman" w:eastAsia="Times New Roman" w:hAnsi="Times New Roman" w:cs="Times New Roman"/>
      <w:sz w:val="24"/>
      <w:szCs w:val="24"/>
      <w:lang w:eastAsia="de-DE"/>
    </w:rPr>
  </w:style>
  <w:style w:type="character" w:styleId="NichtaufgelsteErwhnung">
    <w:name w:val="Unresolved Mention"/>
    <w:basedOn w:val="Absatz-Standardschriftart"/>
    <w:uiPriority w:val="99"/>
    <w:semiHidden/>
    <w:unhideWhenUsed/>
    <w:rsid w:val="00A40A4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86380684">
      <w:bodyDiv w:val="1"/>
      <w:marLeft w:val="0"/>
      <w:marRight w:val="0"/>
      <w:marTop w:val="0"/>
      <w:marBottom w:val="0"/>
      <w:divBdr>
        <w:top w:val="none" w:sz="0" w:space="0" w:color="auto"/>
        <w:left w:val="none" w:sz="0" w:space="0" w:color="auto"/>
        <w:bottom w:val="none" w:sz="0" w:space="0" w:color="auto"/>
        <w:right w:val="none" w:sz="0" w:space="0" w:color="auto"/>
      </w:divBdr>
    </w:div>
    <w:div w:id="12252218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mailto:info@bergischer-naturschutzverein.de"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bergischer-naturschutzverein.de" TargetMode="External"/><Relationship Id="rId5" Type="http://schemas.openxmlformats.org/officeDocument/2006/relationships/image" Target="media/image10.png"/><Relationship Id="rId4" Type="http://schemas.openxmlformats.org/officeDocument/2006/relationships/image" Target="media/image1.png"/><Relationship Id="rId9" Type="http://schemas.openxmlformats.org/officeDocument/2006/relationships/theme" Target="theme/theme1.xm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669</Words>
  <Characters>4219</Characters>
  <Application>Microsoft Office Word</Application>
  <DocSecurity>0</DocSecurity>
  <Lines>35</Lines>
  <Paragraphs>9</Paragraphs>
  <ScaleCrop>false</ScaleCrop>
  <Company>Firmenname</Company>
  <LinksUpToDate>false</LinksUpToDate>
  <CharactersWithSpaces>4879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RBN</dc:creator>
  <cp:lastModifiedBy>Heiner Mersmann</cp:lastModifiedBy>
  <cp:revision>2</cp:revision>
  <cp:lastPrinted>2015-05-29T08:36:00Z</cp:lastPrinted>
  <dcterms:created xsi:type="dcterms:W3CDTF">2026-08-25T16:48:00Z</dcterms:created>
  <dcterms:modified xsi:type="dcterms:W3CDTF">2026-08-25T16:48:00Z</dcterms:modified>
</cp:coreProperties>
</file>